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7D" w:rsidRPr="006C4D7D" w:rsidRDefault="006C4D7D" w:rsidP="006C4D7D">
      <w:pPr>
        <w:jc w:val="both"/>
        <w:rPr>
          <w:rFonts w:ascii="Times New Roman" w:hAnsi="Times New Roman" w:cs="Times New Roman"/>
          <w:sz w:val="24"/>
          <w:szCs w:val="24"/>
        </w:rPr>
      </w:pPr>
      <w:r w:rsidRPr="006C4D7D">
        <w:rPr>
          <w:rFonts w:ascii="Times New Roman" w:hAnsi="Times New Roman" w:cs="Times New Roman"/>
          <w:sz w:val="24"/>
          <w:szCs w:val="24"/>
        </w:rPr>
        <w:t>Министерство экономического развития,</w:t>
      </w:r>
      <w:r w:rsidRPr="006C4D7D">
        <w:rPr>
          <w:rFonts w:ascii="Times New Roman" w:hAnsi="Times New Roman" w:cs="Times New Roman"/>
          <w:sz w:val="24"/>
          <w:szCs w:val="24"/>
        </w:rPr>
        <w:tab/>
        <w:t xml:space="preserve">инвестиций и торговли Самарской области (далее – министерство) сообщает о вступлении в силу с 01.01.2014 постановления Правительства Российской Федерации от 15.11.2013 № 1024 «О внесении изменений в 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мощностей». </w:t>
      </w:r>
    </w:p>
    <w:p w:rsidR="006C4D7D" w:rsidRPr="006C4D7D" w:rsidRDefault="006C4D7D" w:rsidP="006C4D7D">
      <w:pPr>
        <w:jc w:val="both"/>
        <w:rPr>
          <w:rFonts w:ascii="Times New Roman" w:hAnsi="Times New Roman" w:cs="Times New Roman"/>
          <w:sz w:val="24"/>
          <w:szCs w:val="24"/>
        </w:rPr>
      </w:pPr>
      <w:r w:rsidRPr="006C4D7D">
        <w:rPr>
          <w:rFonts w:ascii="Times New Roman" w:hAnsi="Times New Roman" w:cs="Times New Roman"/>
          <w:sz w:val="24"/>
          <w:szCs w:val="24"/>
        </w:rPr>
        <w:t>Данным постановлением, в частности, утверждены следующие изменения в 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мощностей:</w:t>
      </w:r>
    </w:p>
    <w:p w:rsidR="006C4D7D" w:rsidRPr="006C4D7D" w:rsidRDefault="006C4D7D" w:rsidP="006C4D7D">
      <w:pPr>
        <w:jc w:val="both"/>
        <w:rPr>
          <w:rFonts w:ascii="Times New Roman" w:hAnsi="Times New Roman" w:cs="Times New Roman"/>
          <w:sz w:val="24"/>
          <w:szCs w:val="24"/>
        </w:rPr>
      </w:pPr>
      <w:r w:rsidRPr="006C4D7D">
        <w:rPr>
          <w:rFonts w:ascii="Times New Roman" w:hAnsi="Times New Roman" w:cs="Times New Roman"/>
          <w:sz w:val="24"/>
          <w:szCs w:val="24"/>
        </w:rPr>
        <w:t>-представление в орган исполнительной власти субъекта Российской Федерации, то есть министерство, деклараций об объеме розничной продажи алкогольной продукции (за исключением пива и пивных напитков) и спиртосодержащей продукции (декларация № 11) и деклараций об объеме розничной продажи пива и пивных напитков (декларация № 12) только в электронной форме;</w:t>
      </w:r>
    </w:p>
    <w:p w:rsidR="006C4D7D" w:rsidRPr="006C4D7D" w:rsidRDefault="006C4D7D" w:rsidP="006C4D7D">
      <w:pPr>
        <w:jc w:val="both"/>
        <w:rPr>
          <w:rFonts w:ascii="Times New Roman" w:hAnsi="Times New Roman" w:cs="Times New Roman"/>
          <w:sz w:val="24"/>
          <w:szCs w:val="24"/>
        </w:rPr>
      </w:pPr>
      <w:r w:rsidRPr="006C4D7D">
        <w:rPr>
          <w:rFonts w:ascii="Times New Roman" w:hAnsi="Times New Roman" w:cs="Times New Roman"/>
          <w:sz w:val="24"/>
          <w:szCs w:val="24"/>
        </w:rPr>
        <w:t>- срок подачи деклараций ежеквартально, не позднее 20-го числа месяца, следующего за истекшим отчетным периодом;</w:t>
      </w:r>
    </w:p>
    <w:p w:rsidR="006C4D7D" w:rsidRPr="006C4D7D" w:rsidRDefault="006C4D7D" w:rsidP="006C4D7D">
      <w:pPr>
        <w:jc w:val="both"/>
        <w:rPr>
          <w:rFonts w:ascii="Times New Roman" w:hAnsi="Times New Roman" w:cs="Times New Roman"/>
          <w:sz w:val="24"/>
          <w:szCs w:val="24"/>
        </w:rPr>
      </w:pPr>
      <w:r w:rsidRPr="006C4D7D">
        <w:rPr>
          <w:rFonts w:ascii="Times New Roman" w:hAnsi="Times New Roman" w:cs="Times New Roman"/>
          <w:sz w:val="24"/>
          <w:szCs w:val="24"/>
        </w:rPr>
        <w:t xml:space="preserve">- отражение объема розничной продажи сидра, </w:t>
      </w:r>
      <w:proofErr w:type="spellStart"/>
      <w:r w:rsidRPr="006C4D7D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6C4D7D">
        <w:rPr>
          <w:rFonts w:ascii="Times New Roman" w:hAnsi="Times New Roman" w:cs="Times New Roman"/>
          <w:sz w:val="24"/>
          <w:szCs w:val="24"/>
        </w:rPr>
        <w:t>, медовухи в декларации № 12;</w:t>
      </w:r>
    </w:p>
    <w:p w:rsidR="006C4D7D" w:rsidRPr="006C4D7D" w:rsidRDefault="006C4D7D" w:rsidP="006C4D7D">
      <w:pPr>
        <w:jc w:val="both"/>
        <w:rPr>
          <w:rFonts w:ascii="Times New Roman" w:hAnsi="Times New Roman" w:cs="Times New Roman"/>
          <w:sz w:val="24"/>
          <w:szCs w:val="24"/>
        </w:rPr>
      </w:pPr>
      <w:r w:rsidRPr="006C4D7D">
        <w:rPr>
          <w:rFonts w:ascii="Times New Roman" w:hAnsi="Times New Roman" w:cs="Times New Roman"/>
          <w:sz w:val="24"/>
          <w:szCs w:val="24"/>
        </w:rPr>
        <w:t xml:space="preserve">- период подачи корректирующей декларации – до окончания квартала, следующего за отчетным периодом. </w:t>
      </w:r>
    </w:p>
    <w:p w:rsidR="006C4D7D" w:rsidRPr="006C4D7D" w:rsidRDefault="006C4D7D" w:rsidP="006C4D7D">
      <w:pPr>
        <w:jc w:val="both"/>
        <w:rPr>
          <w:rFonts w:ascii="Times New Roman" w:hAnsi="Times New Roman" w:cs="Times New Roman"/>
          <w:sz w:val="24"/>
          <w:szCs w:val="24"/>
        </w:rPr>
      </w:pPr>
      <w:r w:rsidRPr="006C4D7D">
        <w:rPr>
          <w:rFonts w:ascii="Times New Roman" w:hAnsi="Times New Roman" w:cs="Times New Roman"/>
          <w:sz w:val="24"/>
          <w:szCs w:val="24"/>
        </w:rPr>
        <w:t xml:space="preserve">Ознакомиться с вышеуказанным постановлением можно на </w:t>
      </w:r>
      <w:hyperlink r:id="rId5" w:history="1">
        <w:r w:rsidRPr="006C4D7D">
          <w:rPr>
            <w:rStyle w:val="a3"/>
            <w:rFonts w:ascii="Times New Roman" w:hAnsi="Times New Roman" w:cs="Times New Roman"/>
            <w:sz w:val="24"/>
            <w:szCs w:val="24"/>
          </w:rPr>
          <w:t>официальном сайте Правительства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6C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F3" w:rsidRDefault="006C4D7D" w:rsidP="006C4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D7D">
        <w:rPr>
          <w:rFonts w:ascii="Times New Roman" w:hAnsi="Times New Roman" w:cs="Times New Roman"/>
          <w:sz w:val="24"/>
          <w:szCs w:val="24"/>
        </w:rPr>
        <w:t>Напоминаем, в связи с отменой вышеуказанным постановлением возможности подачи деклараций на бумажном носителе, всем декларантам необходимо иметь усиленную квалифицированную электронную подпись, сертификат ключа проверки которой выдан любым удостоверяющим центром, аккредитованным в порядке, установленном Федеральным законом «Об электронной подписи», а также соответствующее аппаратно-программное обеспечение для возможности подачи декларации по телекоммуникационным каналам связи в форме электронного документа.</w:t>
      </w:r>
      <w:proofErr w:type="gramEnd"/>
    </w:p>
    <w:bookmarkStart w:id="0" w:name="_GoBack"/>
    <w:p w:rsidR="00886526" w:rsidRPr="006C4D7D" w:rsidRDefault="00886526" w:rsidP="006C4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"http://stavradm.ru/?%D0%9F%D0%BE%D1%82%D1%80%D0%B5%D0%B1%D0%B8%D1%82%D0%B5%D0%BB%D1%8C%D1%81%D0%BA%D0%B8%D0%B9%20%D1%80%D1%8B%D0%BD%D0%BE%D0%BA"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86526">
        <w:rPr>
          <w:rStyle w:val="a3"/>
          <w:rFonts w:ascii="Times New Roman" w:hAnsi="Times New Roman" w:cs="Times New Roman"/>
          <w:sz w:val="24"/>
          <w:szCs w:val="24"/>
        </w:rPr>
        <w:t>Информация отдела потребительского рынка, предпринимательства и транспорта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sectPr w:rsidR="00886526" w:rsidRPr="006C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7D"/>
    <w:rsid w:val="006C4D7D"/>
    <w:rsid w:val="00886526"/>
    <w:rsid w:val="00E5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345013&amp;intelsearch=1024+%EE%F2+15+%ED%EE%FF%E1%F0%FF+2013+%E3%EE%E4%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Сергеева</dc:creator>
  <cp:lastModifiedBy>Ольга Сергеева</cp:lastModifiedBy>
  <cp:revision>3</cp:revision>
  <dcterms:created xsi:type="dcterms:W3CDTF">2014-01-29T12:41:00Z</dcterms:created>
  <dcterms:modified xsi:type="dcterms:W3CDTF">2014-01-29T12:49:00Z</dcterms:modified>
</cp:coreProperties>
</file>